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2026-VOB-23/4-019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Mehrfamilienhaus (MFH) der Stadt Osnabrück - Erneuerung Wärmeerzeugung; Wärmeversorgungsanlagen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>Wärmeversorgungsanlagen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